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3D1AC" w14:textId="77777777" w:rsidR="00C535C0" w:rsidRPr="00985FBA" w:rsidRDefault="00C535C0" w:rsidP="00C535C0">
      <w:pPr>
        <w:rPr>
          <w:rFonts w:ascii="Arial" w:hAnsi="Arial" w:cs="Arial"/>
        </w:rPr>
      </w:pPr>
      <w:r w:rsidRPr="00985FBA">
        <w:rPr>
          <w:rFonts w:ascii="Arial" w:hAnsi="Arial" w:cs="Arial"/>
          <w:b/>
          <w:bCs/>
        </w:rPr>
        <w:t>Terms of Reference for Sharing Spaces Project Committee Working Groups</w:t>
      </w:r>
    </w:p>
    <w:p w14:paraId="6C549248" w14:textId="14B3CF47" w:rsidR="00C535C0" w:rsidRPr="00985FBA" w:rsidRDefault="00C535C0" w:rsidP="00C535C0">
      <w:pPr>
        <w:rPr>
          <w:rFonts w:ascii="Arial" w:hAnsi="Arial" w:cs="Arial"/>
        </w:rPr>
      </w:pPr>
      <w:r w:rsidRPr="00985FBA">
        <w:rPr>
          <w:rFonts w:ascii="Arial" w:hAnsi="Arial" w:cs="Arial"/>
        </w:rPr>
        <w:t>The scope for all three working groups will probably need to be adjusted and revised as the project unfolds. The scope below reflects how the work is envisioned at this time.</w:t>
      </w:r>
      <w:r w:rsidR="00B619C3">
        <w:rPr>
          <w:rFonts w:ascii="Arial" w:hAnsi="Arial" w:cs="Arial"/>
        </w:rPr>
        <w:br/>
      </w:r>
      <w:r w:rsidR="00B619C3">
        <w:rPr>
          <w:rFonts w:ascii="Arial" w:hAnsi="Arial" w:cs="Arial"/>
        </w:rPr>
        <w:br/>
      </w:r>
      <w:r w:rsidR="00B619C3">
        <w:rPr>
          <w:rFonts w:ascii="Arial" w:hAnsi="Arial" w:cs="Arial"/>
        </w:rPr>
        <w:br/>
      </w:r>
      <w:r w:rsidRPr="00985FBA">
        <w:rPr>
          <w:rFonts w:ascii="Arial" w:hAnsi="Arial" w:cs="Arial"/>
          <w:b/>
          <w:bCs/>
        </w:rPr>
        <w:t>Childcare Working Group</w:t>
      </w:r>
      <w:r>
        <w:rPr>
          <w:rFonts w:ascii="Arial" w:hAnsi="Arial" w:cs="Arial"/>
          <w:b/>
          <w:bCs/>
        </w:rPr>
        <w:br/>
      </w:r>
      <w:r>
        <w:rPr>
          <w:rFonts w:ascii="Arial" w:hAnsi="Arial" w:cs="Arial"/>
          <w:b/>
          <w:bCs/>
        </w:rPr>
        <w:br/>
      </w:r>
      <w:r>
        <w:rPr>
          <w:rFonts w:ascii="Arial" w:hAnsi="Arial" w:cs="Arial"/>
          <w:b/>
          <w:bCs/>
        </w:rPr>
        <w:br/>
      </w:r>
      <w:r w:rsidRPr="00985FBA">
        <w:rPr>
          <w:rFonts w:ascii="Arial" w:hAnsi="Arial" w:cs="Arial"/>
          <w:b/>
          <w:bCs/>
        </w:rPr>
        <w:t xml:space="preserve">Purpose: </w:t>
      </w:r>
      <w:r w:rsidRPr="00985FBA">
        <w:rPr>
          <w:rFonts w:ascii="Arial" w:hAnsi="Arial" w:cs="Arial"/>
        </w:rPr>
        <w:t>This group will assist and support the Sharing Spaces Project Committee in developing the basis for a relationship with a childcare service provider and related implications.</w:t>
      </w:r>
    </w:p>
    <w:p w14:paraId="037CB318" w14:textId="77777777" w:rsidR="00C535C0" w:rsidRPr="00985FBA" w:rsidRDefault="00C535C0" w:rsidP="00C535C0">
      <w:pPr>
        <w:rPr>
          <w:rFonts w:ascii="Arial" w:hAnsi="Arial" w:cs="Arial"/>
        </w:rPr>
      </w:pPr>
    </w:p>
    <w:p w14:paraId="61EF5896" w14:textId="77777777" w:rsidR="00C535C0" w:rsidRPr="00985FBA" w:rsidRDefault="00C535C0" w:rsidP="00C535C0">
      <w:pPr>
        <w:rPr>
          <w:rFonts w:ascii="Arial" w:hAnsi="Arial" w:cs="Arial"/>
        </w:rPr>
      </w:pPr>
      <w:r w:rsidRPr="00985FBA">
        <w:rPr>
          <w:rFonts w:ascii="Arial" w:hAnsi="Arial" w:cs="Arial"/>
          <w:b/>
          <w:bCs/>
        </w:rPr>
        <w:t>Scope of Work:</w:t>
      </w:r>
    </w:p>
    <w:p w14:paraId="36266D86" w14:textId="77777777" w:rsidR="00C535C0" w:rsidRPr="00985FBA" w:rsidRDefault="00C535C0" w:rsidP="00C535C0">
      <w:pPr>
        <w:rPr>
          <w:rFonts w:ascii="Arial" w:hAnsi="Arial" w:cs="Arial"/>
        </w:rPr>
      </w:pPr>
      <w:r w:rsidRPr="00985FBA">
        <w:rPr>
          <w:rFonts w:ascii="Arial" w:hAnsi="Arial" w:cs="Arial"/>
        </w:rPr>
        <w:br/>
      </w:r>
    </w:p>
    <w:p w14:paraId="7B449142" w14:textId="77777777" w:rsidR="00C535C0" w:rsidRPr="00985FBA" w:rsidRDefault="00C535C0" w:rsidP="00C535C0">
      <w:pPr>
        <w:numPr>
          <w:ilvl w:val="0"/>
          <w:numId w:val="1"/>
        </w:numPr>
        <w:rPr>
          <w:rFonts w:ascii="Arial" w:hAnsi="Arial" w:cs="Arial"/>
        </w:rPr>
      </w:pPr>
      <w:r w:rsidRPr="00985FBA">
        <w:rPr>
          <w:rFonts w:ascii="Arial" w:hAnsi="Arial" w:cs="Arial"/>
        </w:rPr>
        <w:t>Research and recommend a childcare service provider who would like to invest in developing and providing a space for childcare for the surrounding community</w:t>
      </w:r>
    </w:p>
    <w:p w14:paraId="10857A2E" w14:textId="77777777" w:rsidR="00C535C0" w:rsidRPr="00985FBA" w:rsidRDefault="00C535C0" w:rsidP="00C535C0">
      <w:pPr>
        <w:numPr>
          <w:ilvl w:val="0"/>
          <w:numId w:val="1"/>
        </w:numPr>
        <w:rPr>
          <w:rFonts w:ascii="Arial" w:hAnsi="Arial" w:cs="Arial"/>
        </w:rPr>
      </w:pPr>
      <w:r w:rsidRPr="00985FBA">
        <w:rPr>
          <w:rFonts w:ascii="Arial" w:hAnsi="Arial" w:cs="Arial"/>
        </w:rPr>
        <w:t>Engage with legal expertise to develop a rental agreement with the childcare service provider that outlines the respective responsibilities and costs of the provider and BMC</w:t>
      </w:r>
    </w:p>
    <w:p w14:paraId="6BACEB15" w14:textId="77777777" w:rsidR="00C535C0" w:rsidRPr="00985FBA" w:rsidRDefault="00C535C0" w:rsidP="00C535C0">
      <w:pPr>
        <w:numPr>
          <w:ilvl w:val="0"/>
          <w:numId w:val="1"/>
        </w:numPr>
        <w:rPr>
          <w:rFonts w:ascii="Arial" w:hAnsi="Arial" w:cs="Arial"/>
        </w:rPr>
      </w:pPr>
      <w:r w:rsidRPr="00985FBA">
        <w:rPr>
          <w:rFonts w:ascii="Arial" w:hAnsi="Arial" w:cs="Arial"/>
        </w:rPr>
        <w:t>Engage with the childcare provider during the design and planning phase</w:t>
      </w:r>
    </w:p>
    <w:p w14:paraId="63C3838E" w14:textId="77777777" w:rsidR="00C535C0" w:rsidRPr="00985FBA" w:rsidRDefault="00C535C0" w:rsidP="00C535C0">
      <w:pPr>
        <w:numPr>
          <w:ilvl w:val="0"/>
          <w:numId w:val="1"/>
        </w:numPr>
        <w:rPr>
          <w:rFonts w:ascii="Arial" w:hAnsi="Arial" w:cs="Arial"/>
        </w:rPr>
      </w:pPr>
      <w:r w:rsidRPr="00985FBA">
        <w:rPr>
          <w:rFonts w:ascii="Arial" w:hAnsi="Arial" w:cs="Arial"/>
        </w:rPr>
        <w:t>Liaise with the other working groups and Stewardship and Finance Committee as needed</w:t>
      </w:r>
    </w:p>
    <w:p w14:paraId="5E9AD366" w14:textId="77777777" w:rsidR="00C535C0" w:rsidRPr="00985FBA" w:rsidRDefault="00C535C0" w:rsidP="00C535C0">
      <w:pPr>
        <w:numPr>
          <w:ilvl w:val="0"/>
          <w:numId w:val="1"/>
        </w:numPr>
        <w:rPr>
          <w:rFonts w:ascii="Arial" w:hAnsi="Arial" w:cs="Arial"/>
        </w:rPr>
      </w:pPr>
      <w:r w:rsidRPr="00985FBA">
        <w:rPr>
          <w:rFonts w:ascii="Arial" w:hAnsi="Arial" w:cs="Arial"/>
        </w:rPr>
        <w:t>Ensure that BMC’s own needs for spaces shared with the childcare service provider are identified and incorporated into childcare design and plan.</w:t>
      </w:r>
    </w:p>
    <w:p w14:paraId="74ACD0B6" w14:textId="77777777" w:rsidR="00C535C0" w:rsidRPr="00985FBA" w:rsidRDefault="00C535C0" w:rsidP="00C535C0">
      <w:pPr>
        <w:numPr>
          <w:ilvl w:val="0"/>
          <w:numId w:val="1"/>
        </w:numPr>
        <w:rPr>
          <w:rFonts w:ascii="Arial" w:hAnsi="Arial" w:cs="Arial"/>
        </w:rPr>
      </w:pPr>
      <w:r w:rsidRPr="00985FBA">
        <w:rPr>
          <w:rFonts w:ascii="Arial" w:hAnsi="Arial" w:cs="Arial"/>
        </w:rPr>
        <w:t xml:space="preserve">Consulting with and bringing forward options for </w:t>
      </w:r>
      <w:proofErr w:type="spellStart"/>
      <w:r w:rsidRPr="00985FBA">
        <w:rPr>
          <w:rFonts w:ascii="Arial" w:hAnsi="Arial" w:cs="Arial"/>
        </w:rPr>
        <w:t>BMCers</w:t>
      </w:r>
      <w:proofErr w:type="spellEnd"/>
      <w:r w:rsidRPr="00985FBA">
        <w:rPr>
          <w:rFonts w:ascii="Arial" w:hAnsi="Arial" w:cs="Arial"/>
        </w:rPr>
        <w:t xml:space="preserve"> to consider and provide input on </w:t>
      </w:r>
      <w:proofErr w:type="gramStart"/>
      <w:r w:rsidRPr="00985FBA">
        <w:rPr>
          <w:rFonts w:ascii="Arial" w:hAnsi="Arial" w:cs="Arial"/>
        </w:rPr>
        <w:t>in order to</w:t>
      </w:r>
      <w:proofErr w:type="gramEnd"/>
      <w:r w:rsidRPr="00985FBA">
        <w:rPr>
          <w:rFonts w:ascii="Arial" w:hAnsi="Arial" w:cs="Arial"/>
        </w:rPr>
        <w:t xml:space="preserve"> shape recommendations that will be brought to Council and the congregation for review and approval.</w:t>
      </w:r>
    </w:p>
    <w:p w14:paraId="24CFBC19" w14:textId="77777777" w:rsidR="00C535C0" w:rsidRPr="00985FBA" w:rsidRDefault="00C535C0" w:rsidP="00C535C0">
      <w:pPr>
        <w:numPr>
          <w:ilvl w:val="0"/>
          <w:numId w:val="1"/>
        </w:numPr>
        <w:rPr>
          <w:rFonts w:ascii="Arial" w:hAnsi="Arial" w:cs="Arial"/>
        </w:rPr>
      </w:pPr>
      <w:r w:rsidRPr="00985FBA">
        <w:rPr>
          <w:rFonts w:ascii="Arial" w:hAnsi="Arial" w:cs="Arial"/>
        </w:rPr>
        <w:t>Develop and recommend governance and procedures to support the relationship between BMC and the childcare service provider</w:t>
      </w:r>
    </w:p>
    <w:p w14:paraId="506FC6CD" w14:textId="77777777" w:rsidR="00C535C0" w:rsidRPr="00985FBA" w:rsidRDefault="00C535C0" w:rsidP="00C535C0">
      <w:pPr>
        <w:numPr>
          <w:ilvl w:val="0"/>
          <w:numId w:val="1"/>
        </w:numPr>
        <w:rPr>
          <w:rFonts w:ascii="Arial" w:hAnsi="Arial" w:cs="Arial"/>
        </w:rPr>
      </w:pPr>
      <w:r w:rsidRPr="00985FBA">
        <w:rPr>
          <w:rFonts w:ascii="Arial" w:hAnsi="Arial" w:cs="Arial"/>
        </w:rPr>
        <w:t>Act as point-of-contact with childcare service provider and/or architect as work progresses and bring forward any issues and questions</w:t>
      </w:r>
    </w:p>
    <w:p w14:paraId="6B2A7765" w14:textId="77777777" w:rsidR="00C535C0" w:rsidRPr="00985FBA" w:rsidRDefault="00C535C0" w:rsidP="00C535C0">
      <w:pPr>
        <w:rPr>
          <w:rFonts w:ascii="Arial" w:hAnsi="Arial" w:cs="Arial"/>
        </w:rPr>
      </w:pPr>
    </w:p>
    <w:p w14:paraId="57333E1F" w14:textId="77777777" w:rsidR="00C535C0" w:rsidRPr="00985FBA" w:rsidRDefault="00C535C0" w:rsidP="00C535C0">
      <w:pPr>
        <w:rPr>
          <w:rFonts w:ascii="Arial" w:hAnsi="Arial" w:cs="Arial"/>
        </w:rPr>
      </w:pPr>
      <w:r w:rsidRPr="00985FBA">
        <w:rPr>
          <w:rFonts w:ascii="Arial" w:hAnsi="Arial" w:cs="Arial"/>
          <w:b/>
          <w:bCs/>
        </w:rPr>
        <w:t>Considerations impacting recommendations:</w:t>
      </w:r>
    </w:p>
    <w:p w14:paraId="63E322C5" w14:textId="77777777" w:rsidR="00C535C0" w:rsidRPr="00985FBA" w:rsidRDefault="00C535C0" w:rsidP="00C535C0">
      <w:pPr>
        <w:numPr>
          <w:ilvl w:val="0"/>
          <w:numId w:val="2"/>
        </w:numPr>
        <w:rPr>
          <w:rFonts w:ascii="Arial" w:hAnsi="Arial" w:cs="Arial"/>
        </w:rPr>
      </w:pPr>
      <w:r w:rsidRPr="00985FBA">
        <w:rPr>
          <w:rFonts w:ascii="Arial" w:hAnsi="Arial" w:cs="Arial"/>
        </w:rPr>
        <w:t>Determination of space needed by childcare service provider</w:t>
      </w:r>
    </w:p>
    <w:p w14:paraId="1BB9D4E8" w14:textId="77777777" w:rsidR="00C535C0" w:rsidRPr="00985FBA" w:rsidRDefault="00C535C0" w:rsidP="00C535C0">
      <w:pPr>
        <w:numPr>
          <w:ilvl w:val="0"/>
          <w:numId w:val="2"/>
        </w:numPr>
        <w:rPr>
          <w:rFonts w:ascii="Arial" w:hAnsi="Arial" w:cs="Arial"/>
        </w:rPr>
      </w:pPr>
      <w:r w:rsidRPr="00985FBA">
        <w:rPr>
          <w:rFonts w:ascii="Arial" w:hAnsi="Arial" w:cs="Arial"/>
        </w:rPr>
        <w:t>Location of indoor playground</w:t>
      </w:r>
    </w:p>
    <w:p w14:paraId="43298CFE" w14:textId="77777777" w:rsidR="00C535C0" w:rsidRPr="00985FBA" w:rsidRDefault="00C535C0" w:rsidP="00C535C0">
      <w:pPr>
        <w:numPr>
          <w:ilvl w:val="0"/>
          <w:numId w:val="2"/>
        </w:numPr>
        <w:rPr>
          <w:rFonts w:ascii="Arial" w:hAnsi="Arial" w:cs="Arial"/>
        </w:rPr>
      </w:pPr>
      <w:r w:rsidRPr="00985FBA">
        <w:rPr>
          <w:rFonts w:ascii="Arial" w:hAnsi="Arial" w:cs="Arial"/>
        </w:rPr>
        <w:t xml:space="preserve">BMC space needs and input from </w:t>
      </w:r>
      <w:proofErr w:type="spellStart"/>
      <w:r w:rsidRPr="00985FBA">
        <w:rPr>
          <w:rFonts w:ascii="Arial" w:hAnsi="Arial" w:cs="Arial"/>
        </w:rPr>
        <w:t>BMCers</w:t>
      </w:r>
      <w:proofErr w:type="spellEnd"/>
    </w:p>
    <w:p w14:paraId="2C12B568" w14:textId="77777777" w:rsidR="00C535C0" w:rsidRPr="00985FBA" w:rsidRDefault="00C535C0" w:rsidP="00C535C0">
      <w:pPr>
        <w:numPr>
          <w:ilvl w:val="0"/>
          <w:numId w:val="2"/>
        </w:numPr>
        <w:rPr>
          <w:rFonts w:ascii="Arial" w:hAnsi="Arial" w:cs="Arial"/>
        </w:rPr>
      </w:pPr>
      <w:r w:rsidRPr="00985FBA">
        <w:rPr>
          <w:rFonts w:ascii="Arial" w:hAnsi="Arial" w:cs="Arial"/>
        </w:rPr>
        <w:t>Budget (in consultation with S&amp;F)</w:t>
      </w:r>
    </w:p>
    <w:p w14:paraId="1E224507" w14:textId="77777777" w:rsidR="00C535C0" w:rsidRPr="00985FBA" w:rsidRDefault="00C535C0" w:rsidP="00C535C0">
      <w:pPr>
        <w:rPr>
          <w:rFonts w:ascii="Arial" w:hAnsi="Arial" w:cs="Arial"/>
        </w:rPr>
      </w:pPr>
      <w:r w:rsidRPr="00985FBA">
        <w:rPr>
          <w:rFonts w:ascii="Arial" w:hAnsi="Arial" w:cs="Arial"/>
          <w:b/>
          <w:bCs/>
        </w:rPr>
        <w:lastRenderedPageBreak/>
        <w:t>Support and Accountability</w:t>
      </w:r>
    </w:p>
    <w:p w14:paraId="23BEE4F4" w14:textId="77777777" w:rsidR="00C535C0" w:rsidRPr="00985FBA" w:rsidRDefault="00C535C0" w:rsidP="00C535C0">
      <w:pPr>
        <w:numPr>
          <w:ilvl w:val="0"/>
          <w:numId w:val="3"/>
        </w:numPr>
        <w:rPr>
          <w:rFonts w:ascii="Arial" w:hAnsi="Arial" w:cs="Arial"/>
        </w:rPr>
      </w:pPr>
      <w:r w:rsidRPr="00985FBA">
        <w:rPr>
          <w:rFonts w:ascii="Arial" w:hAnsi="Arial" w:cs="Arial"/>
        </w:rPr>
        <w:t>Research resources already gathered by the Open Spaces Committee are available</w:t>
      </w:r>
    </w:p>
    <w:p w14:paraId="6D621C16" w14:textId="77777777" w:rsidR="00C535C0" w:rsidRPr="00985FBA" w:rsidRDefault="00C535C0" w:rsidP="00C535C0">
      <w:pPr>
        <w:numPr>
          <w:ilvl w:val="0"/>
          <w:numId w:val="3"/>
        </w:numPr>
        <w:rPr>
          <w:rFonts w:ascii="Arial" w:hAnsi="Arial" w:cs="Arial"/>
        </w:rPr>
      </w:pPr>
      <w:r w:rsidRPr="00985FBA">
        <w:rPr>
          <w:rFonts w:ascii="Arial" w:hAnsi="Arial" w:cs="Arial"/>
        </w:rPr>
        <w:t>A member of the SSPC to be part of this working group</w:t>
      </w:r>
    </w:p>
    <w:p w14:paraId="67DC61B7" w14:textId="77777777" w:rsidR="00C535C0" w:rsidRPr="00985FBA" w:rsidRDefault="00C535C0" w:rsidP="00C535C0">
      <w:pPr>
        <w:numPr>
          <w:ilvl w:val="0"/>
          <w:numId w:val="3"/>
        </w:numPr>
        <w:rPr>
          <w:rFonts w:ascii="Arial" w:hAnsi="Arial" w:cs="Arial"/>
        </w:rPr>
      </w:pPr>
      <w:r w:rsidRPr="00985FBA">
        <w:rPr>
          <w:rFonts w:ascii="Arial" w:hAnsi="Arial" w:cs="Arial"/>
        </w:rPr>
        <w:t>Project kickoff meeting to be held with all the working groups and then regular touchpoint meetings with the SSPC as needed</w:t>
      </w:r>
    </w:p>
    <w:p w14:paraId="0C9D8EB6" w14:textId="77777777" w:rsidR="00C535C0" w:rsidRPr="00985FBA" w:rsidRDefault="00C535C0" w:rsidP="00C535C0">
      <w:pPr>
        <w:numPr>
          <w:ilvl w:val="0"/>
          <w:numId w:val="3"/>
        </w:numPr>
        <w:rPr>
          <w:rFonts w:ascii="Arial" w:hAnsi="Arial" w:cs="Arial"/>
        </w:rPr>
      </w:pPr>
      <w:r w:rsidRPr="00985FBA">
        <w:rPr>
          <w:rFonts w:ascii="Arial" w:hAnsi="Arial" w:cs="Arial"/>
        </w:rPr>
        <w:t>SSPC will report on progress and review recommendations before bringing to Church Council and the congregation</w:t>
      </w:r>
    </w:p>
    <w:p w14:paraId="13789ECE" w14:textId="77777777" w:rsidR="00C535C0" w:rsidRPr="00985FBA" w:rsidRDefault="00C535C0" w:rsidP="00C535C0">
      <w:pPr>
        <w:rPr>
          <w:rFonts w:ascii="Arial" w:hAnsi="Arial" w:cs="Arial"/>
        </w:rPr>
      </w:pPr>
    </w:p>
    <w:p w14:paraId="157111A4" w14:textId="77777777" w:rsidR="00C535C0" w:rsidRPr="00985FBA" w:rsidRDefault="00C535C0" w:rsidP="00C535C0">
      <w:pPr>
        <w:rPr>
          <w:rFonts w:ascii="Arial" w:hAnsi="Arial" w:cs="Arial"/>
        </w:rPr>
      </w:pPr>
      <w:r w:rsidRPr="00985FBA">
        <w:rPr>
          <w:rFonts w:ascii="Arial" w:hAnsi="Arial" w:cs="Arial"/>
          <w:b/>
          <w:bCs/>
        </w:rPr>
        <w:t>Key Decisions for Church Council and the Congregation:</w:t>
      </w:r>
    </w:p>
    <w:p w14:paraId="2DBE7B06" w14:textId="77777777" w:rsidR="00C535C0" w:rsidRPr="00985FBA" w:rsidRDefault="00C535C0" w:rsidP="00C535C0">
      <w:pPr>
        <w:numPr>
          <w:ilvl w:val="0"/>
          <w:numId w:val="4"/>
        </w:numPr>
        <w:rPr>
          <w:rFonts w:ascii="Arial" w:hAnsi="Arial" w:cs="Arial"/>
        </w:rPr>
      </w:pPr>
      <w:r w:rsidRPr="00985FBA">
        <w:rPr>
          <w:rFonts w:ascii="Arial" w:hAnsi="Arial" w:cs="Arial"/>
        </w:rPr>
        <w:t>Selection of childcare service provider and development of agreement</w:t>
      </w:r>
    </w:p>
    <w:p w14:paraId="7F8262BA" w14:textId="77777777" w:rsidR="00C535C0" w:rsidRPr="00985FBA" w:rsidRDefault="00C535C0" w:rsidP="00C535C0">
      <w:pPr>
        <w:numPr>
          <w:ilvl w:val="0"/>
          <w:numId w:val="4"/>
        </w:numPr>
        <w:rPr>
          <w:rFonts w:ascii="Arial" w:hAnsi="Arial" w:cs="Arial"/>
        </w:rPr>
      </w:pPr>
      <w:r w:rsidRPr="00985FBA">
        <w:rPr>
          <w:rFonts w:ascii="Arial" w:hAnsi="Arial" w:cs="Arial"/>
        </w:rPr>
        <w:t>Building space design, plan and timeline</w:t>
      </w:r>
    </w:p>
    <w:p w14:paraId="5843E161" w14:textId="77777777" w:rsidR="00C433D8" w:rsidRDefault="00C433D8"/>
    <w:sectPr w:rsidR="00C433D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2188E"/>
    <w:multiLevelType w:val="multilevel"/>
    <w:tmpl w:val="69823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8A5FA3"/>
    <w:multiLevelType w:val="multilevel"/>
    <w:tmpl w:val="90A44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CB1AE3"/>
    <w:multiLevelType w:val="multilevel"/>
    <w:tmpl w:val="41945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B41292"/>
    <w:multiLevelType w:val="multilevel"/>
    <w:tmpl w:val="57F0E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7615050">
    <w:abstractNumId w:val="2"/>
  </w:num>
  <w:num w:numId="2" w16cid:durableId="2014649088">
    <w:abstractNumId w:val="3"/>
  </w:num>
  <w:num w:numId="3" w16cid:durableId="1008099588">
    <w:abstractNumId w:val="0"/>
  </w:num>
  <w:num w:numId="4" w16cid:durableId="20263968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5C0"/>
    <w:rsid w:val="00094414"/>
    <w:rsid w:val="00453604"/>
    <w:rsid w:val="004B3359"/>
    <w:rsid w:val="00B619C3"/>
    <w:rsid w:val="00C433D8"/>
    <w:rsid w:val="00C535C0"/>
    <w:rsid w:val="00CC3C79"/>
    <w:rsid w:val="00EF0B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90403"/>
  <w15:chartTrackingRefBased/>
  <w15:docId w15:val="{643D4380-964F-400C-B5EF-6143495C5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5C0"/>
  </w:style>
  <w:style w:type="paragraph" w:styleId="Heading1">
    <w:name w:val="heading 1"/>
    <w:basedOn w:val="Normal"/>
    <w:next w:val="Normal"/>
    <w:link w:val="Heading1Char"/>
    <w:uiPriority w:val="9"/>
    <w:qFormat/>
    <w:rsid w:val="00C535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35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35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35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35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35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35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35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35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35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35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35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35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35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35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35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35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35C0"/>
    <w:rPr>
      <w:rFonts w:eastAsiaTheme="majorEastAsia" w:cstheme="majorBidi"/>
      <w:color w:val="272727" w:themeColor="text1" w:themeTint="D8"/>
    </w:rPr>
  </w:style>
  <w:style w:type="paragraph" w:styleId="Title">
    <w:name w:val="Title"/>
    <w:basedOn w:val="Normal"/>
    <w:next w:val="Normal"/>
    <w:link w:val="TitleChar"/>
    <w:uiPriority w:val="10"/>
    <w:qFormat/>
    <w:rsid w:val="00C535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35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35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35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35C0"/>
    <w:pPr>
      <w:spacing w:before="160"/>
      <w:jc w:val="center"/>
    </w:pPr>
    <w:rPr>
      <w:i/>
      <w:iCs/>
      <w:color w:val="404040" w:themeColor="text1" w:themeTint="BF"/>
    </w:rPr>
  </w:style>
  <w:style w:type="character" w:customStyle="1" w:styleId="QuoteChar">
    <w:name w:val="Quote Char"/>
    <w:basedOn w:val="DefaultParagraphFont"/>
    <w:link w:val="Quote"/>
    <w:uiPriority w:val="29"/>
    <w:rsid w:val="00C535C0"/>
    <w:rPr>
      <w:i/>
      <w:iCs/>
      <w:color w:val="404040" w:themeColor="text1" w:themeTint="BF"/>
    </w:rPr>
  </w:style>
  <w:style w:type="paragraph" w:styleId="ListParagraph">
    <w:name w:val="List Paragraph"/>
    <w:basedOn w:val="Normal"/>
    <w:uiPriority w:val="34"/>
    <w:qFormat/>
    <w:rsid w:val="00C535C0"/>
    <w:pPr>
      <w:ind w:left="720"/>
      <w:contextualSpacing/>
    </w:pPr>
  </w:style>
  <w:style w:type="character" w:styleId="IntenseEmphasis">
    <w:name w:val="Intense Emphasis"/>
    <w:basedOn w:val="DefaultParagraphFont"/>
    <w:uiPriority w:val="21"/>
    <w:qFormat/>
    <w:rsid w:val="00C535C0"/>
    <w:rPr>
      <w:i/>
      <w:iCs/>
      <w:color w:val="0F4761" w:themeColor="accent1" w:themeShade="BF"/>
    </w:rPr>
  </w:style>
  <w:style w:type="paragraph" w:styleId="IntenseQuote">
    <w:name w:val="Intense Quote"/>
    <w:basedOn w:val="Normal"/>
    <w:next w:val="Normal"/>
    <w:link w:val="IntenseQuoteChar"/>
    <w:uiPriority w:val="30"/>
    <w:qFormat/>
    <w:rsid w:val="00C535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35C0"/>
    <w:rPr>
      <w:i/>
      <w:iCs/>
      <w:color w:val="0F4761" w:themeColor="accent1" w:themeShade="BF"/>
    </w:rPr>
  </w:style>
  <w:style w:type="character" w:styleId="IntenseReference">
    <w:name w:val="Intense Reference"/>
    <w:basedOn w:val="DefaultParagraphFont"/>
    <w:uiPriority w:val="32"/>
    <w:qFormat/>
    <w:rsid w:val="00C535C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348</Words>
  <Characters>1988</Characters>
  <Application>Microsoft Office Word</Application>
  <DocSecurity>0</DocSecurity>
  <Lines>16</Lines>
  <Paragraphs>4</Paragraphs>
  <ScaleCrop>false</ScaleCrop>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eleanor@breslaumc.ca</dc:creator>
  <cp:keywords/>
  <dc:description/>
  <cp:lastModifiedBy>Doris and Floyd Gingerich</cp:lastModifiedBy>
  <cp:revision>2</cp:revision>
  <dcterms:created xsi:type="dcterms:W3CDTF">2024-10-07T16:30:00Z</dcterms:created>
  <dcterms:modified xsi:type="dcterms:W3CDTF">2024-10-07T16:30:00Z</dcterms:modified>
</cp:coreProperties>
</file>